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DAC" w:rsidRPr="00A93649" w:rsidRDefault="00725DAC" w:rsidP="006936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936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</w:t>
      </w:r>
      <w:r w:rsidR="00FA2D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6</w:t>
      </w:r>
    </w:p>
    <w:p w:rsidR="00A93649" w:rsidRDefault="00A93649" w:rsidP="00A936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 Р</w:t>
      </w:r>
      <w:r w:rsidRPr="00A9364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ешению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МС МО Смольнинское</w:t>
      </w:r>
    </w:p>
    <w:p w:rsidR="00A93649" w:rsidRPr="00A93649" w:rsidRDefault="00FA2DFE" w:rsidP="00A93649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21.11.2013 № </w:t>
      </w:r>
      <w:r w:rsidR="0072755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232</w:t>
      </w:r>
    </w:p>
    <w:p w:rsidR="004B3C1A" w:rsidRPr="006936D5" w:rsidRDefault="00725DAC" w:rsidP="004D3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4B3C1A" w:rsidRDefault="004B3C1A" w:rsidP="004D3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36D5" w:rsidRDefault="004D3C1A" w:rsidP="004D3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ОЖИДАЕМОГО ИСПОЛНЕНИ</w:t>
      </w:r>
      <w:r w:rsidR="006936D5" w:rsidRPr="0069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 БЮДЖЕТА МО СМОЛЬНИНСКОЕ</w:t>
      </w:r>
    </w:p>
    <w:p w:rsidR="004D3C1A" w:rsidRPr="006936D5" w:rsidRDefault="00DF3AEE" w:rsidP="004D3C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6936D5" w:rsidRPr="0069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2B73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4D3C1A" w:rsidRPr="006936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</w:p>
    <w:p w:rsidR="004D3C1A" w:rsidRPr="006936D5" w:rsidRDefault="004D3C1A" w:rsidP="004D3C1A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7C3E9A" w:rsidRPr="006936D5" w:rsidRDefault="00A93649" w:rsidP="00A02A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3C1A" w:rsidRPr="0069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Оценка ожидаемого исполнения бюджета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</w:t>
      </w:r>
      <w:r w:rsidR="006526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C1A" w:rsidRPr="0069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Смольнинское подготовлена в соответствии со ст.192 Бюджетного </w:t>
      </w:r>
      <w:r w:rsidR="00A173E5" w:rsidRPr="006936D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D3C1A" w:rsidRPr="006936D5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одекса РФ</w:t>
      </w:r>
      <w:r w:rsidR="007349BF" w:rsidRPr="006936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5268C" w:rsidRDefault="00A93649" w:rsidP="00A02A3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D1449C" w:rsidRPr="006936D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документ</w:t>
      </w:r>
      <w:r w:rsidR="007349BF" w:rsidRPr="0069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 </w:t>
      </w:r>
      <w:r w:rsidR="002545DC" w:rsidRPr="0069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успешного завершен</w:t>
      </w:r>
      <w:r w:rsidR="007349BF" w:rsidRPr="006936D5">
        <w:rPr>
          <w:rFonts w:ascii="Times New Roman" w:eastAsia="Times New Roman" w:hAnsi="Times New Roman" w:cs="Times New Roman"/>
          <w:sz w:val="24"/>
          <w:szCs w:val="24"/>
          <w:lang w:eastAsia="ru-RU"/>
        </w:rPr>
        <w:t>ия текущего года и качественной по</w:t>
      </w:r>
      <w:r w:rsidR="006936D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7349BF" w:rsidRPr="006936D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готовки проекта бюджета на очередной 20</w:t>
      </w:r>
      <w:r w:rsidR="006936D5" w:rsidRPr="006936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349BF" w:rsidRPr="0069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6526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3649" w:rsidRDefault="00A93649" w:rsidP="00A02A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4D3C1A" w:rsidRPr="006936D5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поступлени</w:t>
      </w:r>
      <w:r w:rsidR="007349BF" w:rsidRPr="006936D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D3C1A" w:rsidRPr="0069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26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 в б</w:t>
      </w:r>
      <w:r w:rsidR="002C1E4D" w:rsidRPr="0069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юджет МО Смольнинское </w:t>
      </w:r>
      <w:r w:rsidR="004D3C1A" w:rsidRPr="006936D5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</w:t>
      </w:r>
      <w:r w:rsidR="007349BF" w:rsidRPr="006936D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D3C1A" w:rsidRPr="0069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</w:t>
      </w:r>
      <w:r w:rsidR="007349BF" w:rsidRPr="0069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4D3C1A" w:rsidRPr="0069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основе анализа динамики фактического поступления </w:t>
      </w:r>
      <w:r w:rsidR="00F30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доходов </w:t>
      </w:r>
      <w:r w:rsidR="004D3C1A" w:rsidRPr="0069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</w:t>
      </w:r>
      <w:r w:rsidR="00E35E0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4D3C1A" w:rsidRPr="0069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 20</w:t>
      </w:r>
      <w:r w:rsidR="006936D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4136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D3C1A" w:rsidRPr="0069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прогноза поступления доходов в 4-м квартале </w:t>
      </w:r>
      <w:r w:rsidR="007864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анализа поступления доходов за аналогичный период 2013 года</w:t>
      </w:r>
      <w:r w:rsidR="004D3C1A" w:rsidRPr="006936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D249D" w:rsidRPr="0069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C1A" w:rsidRPr="00693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4F3B" w:rsidRPr="006936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</w:t>
      </w:r>
    </w:p>
    <w:p w:rsidR="00A02A34" w:rsidRDefault="00A93649" w:rsidP="00A02A34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936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   Оценка исполнения доходной части бюджета МО Смольнинское в 2013 году</w:t>
      </w:r>
      <w:r w:rsidR="00174F3B" w:rsidRPr="006936D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</w:t>
      </w:r>
      <w:r w:rsidR="00A02A3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</w:p>
    <w:p w:rsidR="00DA207E" w:rsidRPr="00A93649" w:rsidRDefault="00F30160" w:rsidP="00F30160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CB20AA" w:rsidRPr="00A936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</w:t>
      </w:r>
      <w:r w:rsidR="00A936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</w:t>
      </w:r>
      <w:r w:rsidR="00CB20AA" w:rsidRPr="00A936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 xml:space="preserve">       </w:t>
      </w:r>
      <w:r w:rsidRPr="00A936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(</w:t>
      </w:r>
      <w:r w:rsidR="00174F3B" w:rsidRPr="00A936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тыс</w:t>
      </w:r>
      <w:proofErr w:type="gramStart"/>
      <w:r w:rsidR="00174F3B" w:rsidRPr="00A936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.р</w:t>
      </w:r>
      <w:proofErr w:type="gramEnd"/>
      <w:r w:rsidR="00174F3B" w:rsidRPr="00A936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уб.</w:t>
      </w:r>
      <w:r w:rsidRPr="00A93649">
        <w:rPr>
          <w:rFonts w:ascii="Times New Roman" w:eastAsia="Times New Roman" w:hAnsi="Times New Roman" w:cs="Times New Roman"/>
          <w:color w:val="333333"/>
          <w:sz w:val="20"/>
          <w:szCs w:val="20"/>
          <w:lang w:eastAsia="ru-RU"/>
        </w:rPr>
        <w:t>)</w:t>
      </w:r>
    </w:p>
    <w:tbl>
      <w:tblPr>
        <w:tblW w:w="9435" w:type="dxa"/>
        <w:tblInd w:w="93" w:type="dxa"/>
        <w:tblLook w:val="04A0"/>
      </w:tblPr>
      <w:tblGrid>
        <w:gridCol w:w="582"/>
        <w:gridCol w:w="7513"/>
        <w:gridCol w:w="1340"/>
      </w:tblGrid>
      <w:tr w:rsidR="002B73E1" w:rsidRPr="002B73E1" w:rsidTr="00A93649">
        <w:trPr>
          <w:trHeight w:val="49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E1" w:rsidRPr="00D578E5" w:rsidRDefault="002B73E1" w:rsidP="002B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E1" w:rsidRPr="00D578E5" w:rsidRDefault="002B73E1" w:rsidP="002B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Источники доходов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E1" w:rsidRPr="00D578E5" w:rsidRDefault="002B73E1" w:rsidP="002B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                          на  год</w:t>
            </w:r>
          </w:p>
        </w:tc>
      </w:tr>
      <w:tr w:rsidR="002B73E1" w:rsidRPr="002B73E1" w:rsidTr="00D578E5">
        <w:trPr>
          <w:trHeight w:val="46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E1" w:rsidRPr="00D578E5" w:rsidRDefault="002B73E1" w:rsidP="002B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E1" w:rsidRPr="00D578E5" w:rsidRDefault="002B73E1" w:rsidP="002B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E1" w:rsidRPr="00D578E5" w:rsidRDefault="002B73E1" w:rsidP="002B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48 342,9</w:t>
            </w:r>
          </w:p>
        </w:tc>
      </w:tr>
      <w:tr w:rsidR="002B73E1" w:rsidRPr="002B73E1" w:rsidTr="00D578E5">
        <w:trPr>
          <w:trHeight w:val="57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E1" w:rsidRPr="00D578E5" w:rsidRDefault="002B73E1" w:rsidP="002B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E1" w:rsidRPr="00D578E5" w:rsidRDefault="002B73E1" w:rsidP="002B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E1" w:rsidRPr="00D578E5" w:rsidRDefault="002B73E1" w:rsidP="002B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9 369,9</w:t>
            </w:r>
          </w:p>
        </w:tc>
      </w:tr>
      <w:tr w:rsidR="002B73E1" w:rsidRPr="002B73E1" w:rsidTr="00424A3A">
        <w:trPr>
          <w:trHeight w:val="4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E1" w:rsidRPr="00D578E5" w:rsidRDefault="002B73E1" w:rsidP="002B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E1" w:rsidRPr="00D578E5" w:rsidRDefault="002B73E1" w:rsidP="002B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Минимальный налог, зачисляемый в бюджеты субъектов РФ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E1" w:rsidRPr="00D578E5" w:rsidRDefault="002B73E1" w:rsidP="002B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4 108,1</w:t>
            </w:r>
          </w:p>
        </w:tc>
      </w:tr>
      <w:tr w:rsidR="002B73E1" w:rsidRPr="002B73E1" w:rsidTr="00A93649">
        <w:trPr>
          <w:trHeight w:val="36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E1" w:rsidRPr="00D578E5" w:rsidRDefault="002B73E1" w:rsidP="002B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E1" w:rsidRPr="00D578E5" w:rsidRDefault="002B73E1" w:rsidP="002B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E1" w:rsidRPr="00D578E5" w:rsidRDefault="002B73E1" w:rsidP="002B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30 199,8</w:t>
            </w:r>
          </w:p>
        </w:tc>
      </w:tr>
      <w:tr w:rsidR="002B73E1" w:rsidRPr="002B73E1" w:rsidTr="00A93649">
        <w:trPr>
          <w:trHeight w:val="411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E1" w:rsidRPr="00D578E5" w:rsidRDefault="002B73E1" w:rsidP="002B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E1" w:rsidRPr="00D578E5" w:rsidRDefault="002B73E1" w:rsidP="002B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E1" w:rsidRPr="00D578E5" w:rsidRDefault="002B73E1" w:rsidP="002B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42 876,9</w:t>
            </w:r>
          </w:p>
        </w:tc>
      </w:tr>
      <w:tr w:rsidR="002B73E1" w:rsidRPr="002B73E1" w:rsidTr="00D578E5">
        <w:trPr>
          <w:trHeight w:val="56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E1" w:rsidRPr="00D578E5" w:rsidRDefault="002B73E1" w:rsidP="002B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E1" w:rsidRPr="00D578E5" w:rsidRDefault="002B73E1" w:rsidP="002B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E1" w:rsidRPr="00D578E5" w:rsidRDefault="002B73E1" w:rsidP="002B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4,1</w:t>
            </w:r>
          </w:p>
        </w:tc>
      </w:tr>
      <w:tr w:rsidR="002B73E1" w:rsidRPr="002B73E1" w:rsidTr="00A93649">
        <w:trPr>
          <w:trHeight w:val="92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E1" w:rsidRPr="00D578E5" w:rsidRDefault="002B73E1" w:rsidP="002B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E1" w:rsidRPr="00D578E5" w:rsidRDefault="002B73E1" w:rsidP="00A93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Средства, составляющие восстановительную стоимость зеленых насаждений внутриквартального </w:t>
            </w:r>
            <w:r w:rsidR="00A9364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озеленения </w:t>
            </w: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подлежащие зачислению в бюджеты внутригородских МО СПб в соответствии с законодательством Санкт-Петербурга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E1" w:rsidRPr="00D578E5" w:rsidRDefault="002B73E1" w:rsidP="002B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1 305,3</w:t>
            </w:r>
          </w:p>
        </w:tc>
      </w:tr>
      <w:tr w:rsidR="002B73E1" w:rsidRPr="002B73E1" w:rsidTr="00A93649">
        <w:trPr>
          <w:trHeight w:val="8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E1" w:rsidRPr="00D578E5" w:rsidRDefault="002B73E1" w:rsidP="002B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E1" w:rsidRPr="00D578E5" w:rsidRDefault="002B73E1" w:rsidP="002B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E1" w:rsidRPr="00D578E5" w:rsidRDefault="002B73E1" w:rsidP="002B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837,3</w:t>
            </w:r>
          </w:p>
        </w:tc>
      </w:tr>
      <w:tr w:rsidR="002B73E1" w:rsidRPr="002B73E1" w:rsidTr="00D578E5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E1" w:rsidRPr="00D578E5" w:rsidRDefault="002B73E1" w:rsidP="002B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E1" w:rsidRPr="00D578E5" w:rsidRDefault="002B73E1" w:rsidP="002B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E1" w:rsidRPr="00D578E5" w:rsidRDefault="002B73E1" w:rsidP="002B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29,6</w:t>
            </w:r>
          </w:p>
        </w:tc>
      </w:tr>
      <w:tr w:rsidR="002B73E1" w:rsidRPr="002B73E1" w:rsidTr="00D578E5">
        <w:trPr>
          <w:trHeight w:val="54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E1" w:rsidRPr="00D578E5" w:rsidRDefault="002B73E1" w:rsidP="002B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E1" w:rsidRPr="00D578E5" w:rsidRDefault="002B73E1" w:rsidP="002B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E1" w:rsidRPr="00D578E5" w:rsidRDefault="002B73E1" w:rsidP="002B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9 392,7</w:t>
            </w:r>
          </w:p>
        </w:tc>
      </w:tr>
      <w:tr w:rsidR="002B73E1" w:rsidRPr="002B73E1" w:rsidTr="00A93649">
        <w:trPr>
          <w:trHeight w:val="42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E1" w:rsidRPr="00D578E5" w:rsidRDefault="002B73E1" w:rsidP="002B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4A3A" w:rsidRPr="00D578E5" w:rsidRDefault="002B73E1" w:rsidP="00424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E1" w:rsidRPr="00D578E5" w:rsidRDefault="002B73E1" w:rsidP="002B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75,2</w:t>
            </w:r>
          </w:p>
        </w:tc>
      </w:tr>
      <w:tr w:rsidR="002B73E1" w:rsidRPr="002B73E1" w:rsidTr="002B73E1">
        <w:trPr>
          <w:trHeight w:val="828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E1" w:rsidRPr="00D578E5" w:rsidRDefault="002B73E1" w:rsidP="002B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73E1" w:rsidRPr="00D578E5" w:rsidRDefault="002B73E1" w:rsidP="002B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  бюджету МО Смольнинское на исполнение ОМСУ государственных полномочий СПб по организации и осуществлению деятельности по опеке и попечительству</w:t>
            </w:r>
            <w:r w:rsidR="00424A3A"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 выплате денежных средств на содержание детей, находящихся под опекой (попечительством), и детей, переданных на воспитание в приемные семьи, по выплате вознаграждения, причитающегося  приемным родителям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73E1" w:rsidRPr="00D578E5" w:rsidRDefault="00424A3A" w:rsidP="0060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15 461,4</w:t>
            </w:r>
          </w:p>
        </w:tc>
      </w:tr>
      <w:tr w:rsidR="00607AB0" w:rsidRPr="002B73E1" w:rsidTr="002B73E1">
        <w:trPr>
          <w:trHeight w:val="750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AB0" w:rsidRPr="00D578E5" w:rsidRDefault="00607AB0" w:rsidP="004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24A3A"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  <w:p w:rsidR="00424A3A" w:rsidRPr="00D578E5" w:rsidRDefault="00424A3A" w:rsidP="00424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7AB0" w:rsidRPr="00D578E5" w:rsidRDefault="00607AB0" w:rsidP="002B7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AB0" w:rsidRPr="00D578E5" w:rsidRDefault="00607AB0" w:rsidP="00607A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-3,2</w:t>
            </w:r>
          </w:p>
        </w:tc>
      </w:tr>
      <w:tr w:rsidR="002B73E1" w:rsidRPr="002B73E1" w:rsidTr="002B73E1">
        <w:trPr>
          <w:trHeight w:val="51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vAlign w:val="center"/>
            <w:hideMark/>
          </w:tcPr>
          <w:p w:rsidR="002B73E1" w:rsidRPr="00D578E5" w:rsidRDefault="002B73E1" w:rsidP="002B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B73E1" w:rsidRPr="00D578E5" w:rsidRDefault="002B73E1" w:rsidP="002B73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Всего доходов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  <w:hideMark/>
          </w:tcPr>
          <w:p w:rsidR="002B73E1" w:rsidRPr="00D578E5" w:rsidRDefault="00424A3A" w:rsidP="002B7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162 000,0</w:t>
            </w:r>
          </w:p>
        </w:tc>
      </w:tr>
    </w:tbl>
    <w:p w:rsidR="00F064FF" w:rsidRDefault="00F064FF" w:rsidP="007349BF">
      <w:pPr>
        <w:spacing w:after="0" w:line="240" w:lineRule="auto"/>
        <w:rPr>
          <w:rFonts w:ascii="Times New Roman" w:hAnsi="Times New Roman" w:cs="Times New Roman"/>
        </w:rPr>
      </w:pPr>
    </w:p>
    <w:p w:rsidR="002B73E1" w:rsidRDefault="002B73E1" w:rsidP="00A93649">
      <w:pPr>
        <w:spacing w:after="0" w:line="360" w:lineRule="auto"/>
        <w:rPr>
          <w:rFonts w:ascii="Times New Roman" w:hAnsi="Times New Roman" w:cs="Times New Roman"/>
        </w:rPr>
      </w:pPr>
    </w:p>
    <w:p w:rsidR="00607AB0" w:rsidRPr="0054522F" w:rsidRDefault="00C11DDC" w:rsidP="00A936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3649">
        <w:rPr>
          <w:sz w:val="24"/>
          <w:szCs w:val="24"/>
        </w:rPr>
        <w:t xml:space="preserve">   </w:t>
      </w:r>
      <w:r w:rsidR="00832839" w:rsidRPr="00A93649">
        <w:rPr>
          <w:sz w:val="24"/>
          <w:szCs w:val="24"/>
        </w:rPr>
        <w:t xml:space="preserve"> </w:t>
      </w:r>
      <w:r w:rsidR="00A93649" w:rsidRPr="00A93649">
        <w:rPr>
          <w:sz w:val="24"/>
          <w:szCs w:val="24"/>
        </w:rPr>
        <w:t xml:space="preserve">     </w:t>
      </w:r>
      <w:r w:rsidR="00A93649" w:rsidRPr="00A93649">
        <w:rPr>
          <w:rFonts w:ascii="Times New Roman" w:hAnsi="Times New Roman" w:cs="Times New Roman"/>
          <w:sz w:val="24"/>
          <w:szCs w:val="24"/>
        </w:rPr>
        <w:t>Решением МС МО Смольнинское от 20.12.2013 №</w:t>
      </w:r>
      <w:r w:rsidR="00A93649" w:rsidRPr="00A93649">
        <w:rPr>
          <w:rFonts w:ascii="Times New Roman" w:hAnsi="Times New Roman" w:cs="Times New Roman"/>
        </w:rPr>
        <w:t xml:space="preserve"> 183,</w:t>
      </w:r>
      <w:r w:rsidR="00A93649">
        <w:t xml:space="preserve"> </w:t>
      </w:r>
      <w:r w:rsidR="00607AB0" w:rsidRPr="0054522F">
        <w:rPr>
          <w:rFonts w:ascii="Times New Roman" w:hAnsi="Times New Roman" w:cs="Times New Roman"/>
          <w:sz w:val="24"/>
          <w:szCs w:val="24"/>
        </w:rPr>
        <w:t>Бюджет муниципального образования Смольнинское на 2013 год по доходам утвержден в сумме 130 000,0 тыс</w:t>
      </w:r>
      <w:proofErr w:type="gramStart"/>
      <w:r w:rsidR="00607AB0" w:rsidRPr="005452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07AB0" w:rsidRPr="0054522F">
        <w:rPr>
          <w:rFonts w:ascii="Times New Roman" w:hAnsi="Times New Roman" w:cs="Times New Roman"/>
          <w:sz w:val="24"/>
          <w:szCs w:val="24"/>
        </w:rPr>
        <w:t>ублей.</w:t>
      </w:r>
    </w:p>
    <w:p w:rsidR="00F100E5" w:rsidRPr="0054522F" w:rsidRDefault="00A93649" w:rsidP="00A936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В соответствии с </w:t>
      </w:r>
      <w:r w:rsidRPr="00A93649">
        <w:rPr>
          <w:rFonts w:ascii="Times New Roman" w:hAnsi="Times New Roman" w:cs="Times New Roman"/>
          <w:i/>
          <w:sz w:val="24"/>
          <w:szCs w:val="24"/>
        </w:rPr>
        <w:t>П</w:t>
      </w:r>
      <w:r w:rsidR="00607AB0" w:rsidRPr="00A93649">
        <w:rPr>
          <w:rFonts w:ascii="Times New Roman" w:hAnsi="Times New Roman" w:cs="Times New Roman"/>
          <w:i/>
          <w:sz w:val="24"/>
          <w:szCs w:val="24"/>
        </w:rPr>
        <w:t>риложением 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07AB0" w:rsidRPr="0054522F">
        <w:rPr>
          <w:rFonts w:ascii="Times New Roman" w:hAnsi="Times New Roman" w:cs="Times New Roman"/>
          <w:sz w:val="24"/>
          <w:szCs w:val="24"/>
        </w:rPr>
        <w:t xml:space="preserve"> прогноз исполнения бюджета по доходам составляет 162 000,0 тыс</w:t>
      </w:r>
      <w:proofErr w:type="gramStart"/>
      <w:r w:rsidR="00607AB0" w:rsidRPr="005452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607AB0" w:rsidRPr="0054522F">
        <w:rPr>
          <w:rFonts w:ascii="Times New Roman" w:hAnsi="Times New Roman" w:cs="Times New Roman"/>
          <w:sz w:val="24"/>
          <w:szCs w:val="24"/>
        </w:rPr>
        <w:t>ублей</w:t>
      </w:r>
      <w:r w:rsidR="00AF3725" w:rsidRPr="0054522F">
        <w:rPr>
          <w:rFonts w:ascii="Times New Roman" w:hAnsi="Times New Roman" w:cs="Times New Roman"/>
          <w:sz w:val="24"/>
          <w:szCs w:val="24"/>
        </w:rPr>
        <w:t xml:space="preserve">. </w:t>
      </w:r>
      <w:r w:rsidR="00092170" w:rsidRPr="0054522F">
        <w:rPr>
          <w:rFonts w:ascii="Times New Roman" w:hAnsi="Times New Roman" w:cs="Times New Roman"/>
          <w:sz w:val="24"/>
          <w:szCs w:val="24"/>
        </w:rPr>
        <w:t xml:space="preserve">Доходная часть </w:t>
      </w:r>
      <w:r w:rsidR="00CF6094" w:rsidRPr="0054522F">
        <w:rPr>
          <w:rFonts w:ascii="Times New Roman" w:hAnsi="Times New Roman" w:cs="Times New Roman"/>
          <w:sz w:val="24"/>
          <w:szCs w:val="24"/>
        </w:rPr>
        <w:t xml:space="preserve">бюджета </w:t>
      </w:r>
      <w:r>
        <w:rPr>
          <w:rFonts w:ascii="Times New Roman" w:hAnsi="Times New Roman" w:cs="Times New Roman"/>
          <w:sz w:val="24"/>
          <w:szCs w:val="24"/>
        </w:rPr>
        <w:t>увеличилась</w:t>
      </w:r>
      <w:r w:rsidR="00AF3725" w:rsidRPr="0054522F">
        <w:rPr>
          <w:rFonts w:ascii="Times New Roman" w:hAnsi="Times New Roman" w:cs="Times New Roman"/>
          <w:sz w:val="24"/>
          <w:szCs w:val="24"/>
        </w:rPr>
        <w:t xml:space="preserve"> </w:t>
      </w:r>
      <w:r w:rsidR="00092170" w:rsidRPr="0054522F">
        <w:rPr>
          <w:rFonts w:ascii="Times New Roman" w:hAnsi="Times New Roman" w:cs="Times New Roman"/>
          <w:sz w:val="24"/>
          <w:szCs w:val="24"/>
        </w:rPr>
        <w:t xml:space="preserve">по </w:t>
      </w:r>
      <w:r w:rsidR="00AF3725" w:rsidRPr="0054522F">
        <w:rPr>
          <w:rFonts w:ascii="Times New Roman" w:hAnsi="Times New Roman" w:cs="Times New Roman"/>
          <w:sz w:val="24"/>
          <w:szCs w:val="24"/>
        </w:rPr>
        <w:t>следующим причинам</w:t>
      </w:r>
      <w:r w:rsidR="0065268C" w:rsidRPr="0054522F">
        <w:rPr>
          <w:rFonts w:ascii="Times New Roman" w:hAnsi="Times New Roman" w:cs="Times New Roman"/>
          <w:sz w:val="24"/>
          <w:szCs w:val="24"/>
        </w:rPr>
        <w:t>:</w:t>
      </w:r>
      <w:r w:rsidR="00EF49A8" w:rsidRPr="0054522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3725" w:rsidRPr="0054522F" w:rsidRDefault="00EF49A8" w:rsidP="00A936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4522F">
        <w:rPr>
          <w:rFonts w:ascii="Times New Roman" w:hAnsi="Times New Roman" w:cs="Times New Roman"/>
          <w:sz w:val="24"/>
          <w:szCs w:val="24"/>
        </w:rPr>
        <w:t xml:space="preserve"> </w:t>
      </w:r>
      <w:r w:rsidR="00A93649">
        <w:rPr>
          <w:rFonts w:ascii="Times New Roman" w:hAnsi="Times New Roman" w:cs="Times New Roman"/>
          <w:sz w:val="24"/>
          <w:szCs w:val="24"/>
        </w:rPr>
        <w:t xml:space="preserve">     - поступление налога</w:t>
      </w:r>
      <w:r w:rsidR="00AF3725" w:rsidRPr="0054522F">
        <w:rPr>
          <w:rFonts w:ascii="Times New Roman" w:hAnsi="Times New Roman" w:cs="Times New Roman"/>
          <w:sz w:val="24"/>
          <w:szCs w:val="24"/>
        </w:rPr>
        <w:t xml:space="preserve"> на совокупный доход </w:t>
      </w:r>
      <w:r w:rsidR="00A93649">
        <w:rPr>
          <w:rFonts w:ascii="Times New Roman" w:hAnsi="Times New Roman" w:cs="Times New Roman"/>
          <w:sz w:val="24"/>
          <w:szCs w:val="24"/>
        </w:rPr>
        <w:t>увеличилось</w:t>
      </w:r>
      <w:r w:rsidR="00AF3725" w:rsidRPr="0054522F">
        <w:rPr>
          <w:rFonts w:ascii="Times New Roman" w:hAnsi="Times New Roman" w:cs="Times New Roman"/>
          <w:sz w:val="24"/>
          <w:szCs w:val="24"/>
        </w:rPr>
        <w:t xml:space="preserve"> на 27,7 % </w:t>
      </w:r>
      <w:r w:rsidR="00A93649">
        <w:rPr>
          <w:rFonts w:ascii="Times New Roman" w:hAnsi="Times New Roman" w:cs="Times New Roman"/>
          <w:sz w:val="24"/>
          <w:szCs w:val="24"/>
        </w:rPr>
        <w:t xml:space="preserve">или на </w:t>
      </w:r>
      <w:r w:rsidR="00AF3725" w:rsidRPr="0054522F">
        <w:rPr>
          <w:rFonts w:ascii="Times New Roman" w:hAnsi="Times New Roman" w:cs="Times New Roman"/>
          <w:sz w:val="24"/>
          <w:szCs w:val="24"/>
        </w:rPr>
        <w:t xml:space="preserve"> 19 750,0 тыс</w:t>
      </w:r>
      <w:proofErr w:type="gramStart"/>
      <w:r w:rsidR="00AF3725" w:rsidRPr="005452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F3725" w:rsidRPr="0054522F">
        <w:rPr>
          <w:rFonts w:ascii="Times New Roman" w:hAnsi="Times New Roman" w:cs="Times New Roman"/>
          <w:sz w:val="24"/>
          <w:szCs w:val="24"/>
        </w:rPr>
        <w:t>ублей;</w:t>
      </w:r>
    </w:p>
    <w:p w:rsidR="00AF3725" w:rsidRPr="0054522F" w:rsidRDefault="00A93649" w:rsidP="00A936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поступление налога </w:t>
      </w:r>
      <w:r w:rsidR="00AF3725" w:rsidRPr="0054522F">
        <w:rPr>
          <w:rFonts w:ascii="Times New Roman" w:hAnsi="Times New Roman" w:cs="Times New Roman"/>
          <w:sz w:val="24"/>
          <w:szCs w:val="24"/>
        </w:rPr>
        <w:t xml:space="preserve">на имущество </w:t>
      </w:r>
      <w:r>
        <w:rPr>
          <w:rFonts w:ascii="Times New Roman" w:hAnsi="Times New Roman" w:cs="Times New Roman"/>
          <w:sz w:val="24"/>
          <w:szCs w:val="24"/>
        </w:rPr>
        <w:t>увеличилось</w:t>
      </w:r>
      <w:r w:rsidR="00AF3725" w:rsidRPr="0054522F">
        <w:rPr>
          <w:rFonts w:ascii="Times New Roman" w:hAnsi="Times New Roman" w:cs="Times New Roman"/>
          <w:sz w:val="24"/>
          <w:szCs w:val="24"/>
        </w:rPr>
        <w:t xml:space="preserve"> на 20 % </w:t>
      </w:r>
      <w:r>
        <w:rPr>
          <w:rFonts w:ascii="Times New Roman" w:hAnsi="Times New Roman" w:cs="Times New Roman"/>
          <w:sz w:val="24"/>
          <w:szCs w:val="24"/>
        </w:rPr>
        <w:t xml:space="preserve">или </w:t>
      </w:r>
      <w:r w:rsidR="00AF3725" w:rsidRPr="0054522F">
        <w:rPr>
          <w:rFonts w:ascii="Times New Roman" w:hAnsi="Times New Roman" w:cs="Times New Roman"/>
          <w:sz w:val="24"/>
          <w:szCs w:val="24"/>
        </w:rPr>
        <w:t>7 000,0 тыс</w:t>
      </w:r>
      <w:proofErr w:type="gramStart"/>
      <w:r w:rsidR="00AF3725" w:rsidRPr="0054522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F3725" w:rsidRPr="0054522F">
        <w:rPr>
          <w:rFonts w:ascii="Times New Roman" w:hAnsi="Times New Roman" w:cs="Times New Roman"/>
          <w:sz w:val="24"/>
          <w:szCs w:val="24"/>
        </w:rPr>
        <w:t>ублей;</w:t>
      </w:r>
    </w:p>
    <w:p w:rsidR="00AF3725" w:rsidRPr="0054522F" w:rsidRDefault="00A93649" w:rsidP="00A936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поступления от штрафов</w:t>
      </w:r>
      <w:r w:rsidR="00D43325">
        <w:rPr>
          <w:rFonts w:ascii="Times New Roman" w:hAnsi="Times New Roman" w:cs="Times New Roman"/>
          <w:sz w:val="24"/>
          <w:szCs w:val="24"/>
        </w:rPr>
        <w:t>, санкций</w:t>
      </w:r>
      <w:r w:rsidR="00AF3725" w:rsidRPr="0054522F">
        <w:rPr>
          <w:rFonts w:ascii="Times New Roman" w:hAnsi="Times New Roman" w:cs="Times New Roman"/>
          <w:sz w:val="24"/>
          <w:szCs w:val="24"/>
        </w:rPr>
        <w:t xml:space="preserve">, возмещение ущерба </w:t>
      </w:r>
      <w:r w:rsidR="00D43325">
        <w:rPr>
          <w:rFonts w:ascii="Times New Roman" w:hAnsi="Times New Roman" w:cs="Times New Roman"/>
          <w:sz w:val="24"/>
          <w:szCs w:val="24"/>
        </w:rPr>
        <w:t xml:space="preserve">и др. выросли </w:t>
      </w:r>
      <w:r w:rsidR="00AF3725" w:rsidRPr="0054522F">
        <w:rPr>
          <w:rFonts w:ascii="Times New Roman" w:hAnsi="Times New Roman" w:cs="Times New Roman"/>
          <w:sz w:val="24"/>
          <w:szCs w:val="24"/>
        </w:rPr>
        <w:t xml:space="preserve"> </w:t>
      </w:r>
      <w:r w:rsidR="00D43325">
        <w:rPr>
          <w:rFonts w:ascii="Times New Roman" w:hAnsi="Times New Roman" w:cs="Times New Roman"/>
          <w:sz w:val="24"/>
          <w:szCs w:val="24"/>
        </w:rPr>
        <w:t xml:space="preserve">на 71 %, увеличение составило </w:t>
      </w:r>
      <w:r w:rsidR="00A762E1" w:rsidRPr="0054522F">
        <w:rPr>
          <w:rFonts w:ascii="Times New Roman" w:hAnsi="Times New Roman" w:cs="Times New Roman"/>
          <w:sz w:val="24"/>
          <w:szCs w:val="24"/>
        </w:rPr>
        <w:t xml:space="preserve"> </w:t>
      </w:r>
      <w:r w:rsidR="00AF3725" w:rsidRPr="0054522F">
        <w:rPr>
          <w:rFonts w:ascii="Times New Roman" w:hAnsi="Times New Roman" w:cs="Times New Roman"/>
          <w:sz w:val="24"/>
          <w:szCs w:val="24"/>
        </w:rPr>
        <w:t xml:space="preserve">5 170,0 </w:t>
      </w:r>
      <w:r w:rsidR="00D43325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D43325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D43325">
        <w:rPr>
          <w:rFonts w:ascii="Times New Roman" w:hAnsi="Times New Roman" w:cs="Times New Roman"/>
          <w:sz w:val="24"/>
          <w:szCs w:val="24"/>
        </w:rPr>
        <w:t>уб.</w:t>
      </w:r>
      <w:r w:rsidR="00AF3725" w:rsidRPr="0054522F">
        <w:rPr>
          <w:rFonts w:ascii="Times New Roman" w:hAnsi="Times New Roman" w:cs="Times New Roman"/>
          <w:sz w:val="24"/>
          <w:szCs w:val="24"/>
        </w:rPr>
        <w:t xml:space="preserve"> за счёт штрафов в </w:t>
      </w:r>
      <w:r w:rsidR="00A762E1" w:rsidRPr="0054522F">
        <w:rPr>
          <w:rFonts w:ascii="Times New Roman" w:hAnsi="Times New Roman" w:cs="Times New Roman"/>
          <w:sz w:val="24"/>
          <w:szCs w:val="24"/>
        </w:rPr>
        <w:t>сфере</w:t>
      </w:r>
      <w:r w:rsidR="00AF3725" w:rsidRPr="0054522F">
        <w:rPr>
          <w:rFonts w:ascii="Times New Roman" w:hAnsi="Times New Roman" w:cs="Times New Roman"/>
          <w:sz w:val="24"/>
          <w:szCs w:val="24"/>
        </w:rPr>
        <w:t xml:space="preserve"> благоустройства.</w:t>
      </w:r>
    </w:p>
    <w:p w:rsidR="00AF3725" w:rsidRPr="0054522F" w:rsidRDefault="00D43325" w:rsidP="00A9364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- п</w:t>
      </w:r>
      <w:r w:rsidR="00AF3725" w:rsidRPr="0054522F">
        <w:rPr>
          <w:rFonts w:ascii="Times New Roman" w:hAnsi="Times New Roman" w:cs="Times New Roman"/>
          <w:sz w:val="24"/>
          <w:szCs w:val="24"/>
        </w:rPr>
        <w:t>рочие неналоговые доходы выросли на 75,0 тыс. рублей;</w:t>
      </w:r>
    </w:p>
    <w:p w:rsidR="00AF3725" w:rsidRDefault="00AF3725" w:rsidP="005452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D43325" w:rsidRDefault="009A6622" w:rsidP="00CB20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C11DDC" w:rsidRPr="006936D5">
        <w:rPr>
          <w:rFonts w:ascii="Times New Roman" w:hAnsi="Times New Roman" w:cs="Times New Roman"/>
        </w:rPr>
        <w:t xml:space="preserve"> </w:t>
      </w:r>
      <w:r w:rsidR="00CB20AA">
        <w:rPr>
          <w:rFonts w:ascii="Times New Roman" w:hAnsi="Times New Roman" w:cs="Times New Roman"/>
          <w:b/>
          <w:sz w:val="24"/>
          <w:szCs w:val="24"/>
        </w:rPr>
        <w:t xml:space="preserve">                         Динамика поступления доходов  за </w:t>
      </w:r>
      <w:r w:rsidR="00424A3A">
        <w:rPr>
          <w:rFonts w:ascii="Times New Roman" w:hAnsi="Times New Roman" w:cs="Times New Roman"/>
          <w:b/>
          <w:sz w:val="24"/>
          <w:szCs w:val="24"/>
        </w:rPr>
        <w:t>9</w:t>
      </w:r>
      <w:r w:rsidR="00CB20AA">
        <w:rPr>
          <w:rFonts w:ascii="Times New Roman" w:hAnsi="Times New Roman" w:cs="Times New Roman"/>
          <w:b/>
          <w:sz w:val="24"/>
          <w:szCs w:val="24"/>
        </w:rPr>
        <w:t xml:space="preserve"> месяцев 201</w:t>
      </w:r>
      <w:r w:rsidR="00441360">
        <w:rPr>
          <w:rFonts w:ascii="Times New Roman" w:hAnsi="Times New Roman" w:cs="Times New Roman"/>
          <w:b/>
          <w:sz w:val="24"/>
          <w:szCs w:val="24"/>
        </w:rPr>
        <w:t>3</w:t>
      </w:r>
      <w:r w:rsidR="00CB20A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43325" w:rsidRDefault="00D43325" w:rsidP="00CB20A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0AA" w:rsidRDefault="00CB20AA" w:rsidP="00CB20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6552311" cy="4093718"/>
            <wp:effectExtent l="19050" t="0" r="19939" b="2032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24A3A" w:rsidRDefault="00CB20AA" w:rsidP="00D43325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B20AA" w:rsidRDefault="00D43325" w:rsidP="00D433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</w:t>
      </w:r>
      <w:r w:rsidR="00CB20AA" w:rsidRPr="00EF49A8">
        <w:rPr>
          <w:rFonts w:ascii="Times New Roman" w:hAnsi="Times New Roman" w:cs="Times New Roman"/>
          <w:sz w:val="24"/>
          <w:szCs w:val="24"/>
        </w:rPr>
        <w:t xml:space="preserve">Оценка ожидаемых расходов Бюджета МО Смольнинское произведена </w:t>
      </w:r>
      <w:r w:rsidR="00CB20AA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CB20AA" w:rsidRPr="00EF49A8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 xml:space="preserve">вопросами местного значения, </w:t>
      </w:r>
      <w:r w:rsidR="00CB20AA" w:rsidRPr="00EF49A8">
        <w:rPr>
          <w:rFonts w:ascii="Times New Roman" w:hAnsi="Times New Roman" w:cs="Times New Roman"/>
          <w:sz w:val="24"/>
          <w:szCs w:val="24"/>
        </w:rPr>
        <w:t xml:space="preserve">приоритетными </w:t>
      </w:r>
      <w:proofErr w:type="gramStart"/>
      <w:r w:rsidR="00CB20AA" w:rsidRPr="00EF49A8">
        <w:rPr>
          <w:rFonts w:ascii="Times New Roman" w:hAnsi="Times New Roman" w:cs="Times New Roman"/>
          <w:sz w:val="24"/>
          <w:szCs w:val="24"/>
        </w:rPr>
        <w:t>задачами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0AA">
        <w:rPr>
          <w:rFonts w:ascii="Times New Roman" w:hAnsi="Times New Roman" w:cs="Times New Roman"/>
          <w:sz w:val="24"/>
          <w:szCs w:val="24"/>
        </w:rPr>
        <w:t xml:space="preserve">стоящими перед муниципальным образованием, </w:t>
      </w:r>
      <w:r w:rsidRPr="00EF49A8">
        <w:rPr>
          <w:rFonts w:ascii="Times New Roman" w:hAnsi="Times New Roman" w:cs="Times New Roman"/>
          <w:sz w:val="24"/>
          <w:szCs w:val="24"/>
        </w:rPr>
        <w:t>утвержденными целевыми программами</w:t>
      </w:r>
      <w:r>
        <w:rPr>
          <w:rFonts w:ascii="Times New Roman" w:hAnsi="Times New Roman" w:cs="Times New Roman"/>
          <w:sz w:val="24"/>
          <w:szCs w:val="24"/>
        </w:rPr>
        <w:t>, принятыми бюджетными</w:t>
      </w:r>
      <w:r w:rsidR="00CB20AA">
        <w:rPr>
          <w:rFonts w:ascii="Times New Roman" w:hAnsi="Times New Roman" w:cs="Times New Roman"/>
          <w:sz w:val="24"/>
          <w:szCs w:val="24"/>
        </w:rPr>
        <w:t xml:space="preserve"> обязательств</w:t>
      </w:r>
      <w:r>
        <w:rPr>
          <w:rFonts w:ascii="Times New Roman" w:hAnsi="Times New Roman" w:cs="Times New Roman"/>
          <w:sz w:val="24"/>
          <w:szCs w:val="24"/>
        </w:rPr>
        <w:t>ами</w:t>
      </w:r>
      <w:r w:rsidR="00CB20AA">
        <w:rPr>
          <w:rFonts w:ascii="Times New Roman" w:hAnsi="Times New Roman" w:cs="Times New Roman"/>
          <w:sz w:val="24"/>
          <w:szCs w:val="24"/>
        </w:rPr>
        <w:t xml:space="preserve"> текущего финансового года</w:t>
      </w:r>
      <w:r w:rsidR="00CB20AA" w:rsidRPr="00EF49A8">
        <w:rPr>
          <w:rFonts w:ascii="Times New Roman" w:hAnsi="Times New Roman" w:cs="Times New Roman"/>
          <w:sz w:val="24"/>
          <w:szCs w:val="24"/>
        </w:rPr>
        <w:t>, принятыми публичными обязательствами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62E1" w:rsidRDefault="00D43325" w:rsidP="00D4332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762E1">
        <w:rPr>
          <w:rFonts w:ascii="Times New Roman" w:hAnsi="Times New Roman" w:cs="Times New Roman"/>
          <w:sz w:val="24"/>
          <w:szCs w:val="24"/>
        </w:rPr>
        <w:t>Бюджет муниципального образования Смольнинское на 2013 год по расходам утвержде</w:t>
      </w:r>
      <w:r w:rsidR="00AA0F47">
        <w:rPr>
          <w:rFonts w:ascii="Times New Roman" w:hAnsi="Times New Roman" w:cs="Times New Roman"/>
          <w:sz w:val="24"/>
          <w:szCs w:val="24"/>
        </w:rPr>
        <w:t>н в сумме 180 000,0 тыс. рублей,</w:t>
      </w:r>
      <w:r w:rsidR="00A762E1">
        <w:rPr>
          <w:rFonts w:ascii="Times New Roman" w:hAnsi="Times New Roman" w:cs="Times New Roman"/>
          <w:sz w:val="24"/>
          <w:szCs w:val="24"/>
        </w:rPr>
        <w:t xml:space="preserve"> прогноз исполнения бюджета по расходам составляет 140 000,0 тыс</w:t>
      </w:r>
      <w:proofErr w:type="gramStart"/>
      <w:r w:rsidR="00A762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762E1">
        <w:rPr>
          <w:rFonts w:ascii="Times New Roman" w:hAnsi="Times New Roman" w:cs="Times New Roman"/>
          <w:sz w:val="24"/>
          <w:szCs w:val="24"/>
        </w:rPr>
        <w:t>ублей.</w:t>
      </w:r>
    </w:p>
    <w:p w:rsidR="00D43325" w:rsidRDefault="00D43325" w:rsidP="00D43325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D43325" w:rsidRDefault="00D43325" w:rsidP="00D433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4522F" w:rsidRDefault="00C11DDC" w:rsidP="00D433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936D5">
        <w:rPr>
          <w:rFonts w:ascii="Times New Roman" w:hAnsi="Times New Roman" w:cs="Times New Roman"/>
        </w:rPr>
        <w:t xml:space="preserve">  </w:t>
      </w:r>
      <w:r w:rsidR="00D43325" w:rsidRPr="00A936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Оценка исполнения </w:t>
      </w:r>
      <w:r w:rsidR="007A48E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расходной</w:t>
      </w:r>
      <w:r w:rsidR="00D43325" w:rsidRPr="00A9364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части бюджета МО Смольнинское в 2013 году</w:t>
      </w:r>
    </w:p>
    <w:p w:rsidR="00702D13" w:rsidRDefault="00702D13" w:rsidP="00702D1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702D13" w:rsidRDefault="00702D13" w:rsidP="00702D13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уб.)</w:t>
      </w:r>
    </w:p>
    <w:tbl>
      <w:tblPr>
        <w:tblW w:w="10490" w:type="dxa"/>
        <w:tblInd w:w="-176" w:type="dxa"/>
        <w:tblLayout w:type="fixed"/>
        <w:tblLook w:val="04A0"/>
      </w:tblPr>
      <w:tblGrid>
        <w:gridCol w:w="568"/>
        <w:gridCol w:w="5103"/>
        <w:gridCol w:w="567"/>
        <w:gridCol w:w="709"/>
        <w:gridCol w:w="1275"/>
        <w:gridCol w:w="1276"/>
        <w:gridCol w:w="992"/>
      </w:tblGrid>
      <w:tr w:rsidR="00CC2EAA" w:rsidRPr="001F3B5B" w:rsidTr="00702D13">
        <w:trPr>
          <w:trHeight w:val="16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AA" w:rsidRPr="00D43325" w:rsidRDefault="00702D13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="00CC2EAA" w:rsidRPr="00D4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="00CC2EAA" w:rsidRPr="00D4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п\п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AA" w:rsidRPr="00D4332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статей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EAA" w:rsidRPr="00D4332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  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C2EAA" w:rsidRPr="00D4332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 раздела и подраздела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AA" w:rsidRPr="00D4332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4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Утвержденный план на 2013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AA" w:rsidRPr="00D43325" w:rsidRDefault="00702D13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Ожидаемое </w:t>
            </w:r>
            <w:r w:rsidR="00CC2EAA" w:rsidRPr="00D4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2EAA" w:rsidRPr="00D43325" w:rsidRDefault="00702D13" w:rsidP="001F3B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% и</w:t>
            </w:r>
            <w:r w:rsidR="00CC2EAA" w:rsidRPr="00D433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сполнения</w:t>
            </w:r>
          </w:p>
        </w:tc>
      </w:tr>
      <w:tr w:rsidR="00CC2EAA" w:rsidRPr="001F3B5B" w:rsidTr="00702D13">
        <w:trPr>
          <w:trHeight w:val="2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Муниципальный Совет МО Смольнинское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2 659,7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100,0%</w:t>
            </w:r>
          </w:p>
        </w:tc>
      </w:tr>
      <w:tr w:rsidR="00CC2EAA" w:rsidRPr="001F3B5B" w:rsidTr="00702D13">
        <w:trPr>
          <w:trHeight w:val="2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2 659,7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CC2EAA" w:rsidRPr="001F3B5B" w:rsidTr="00702D13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1165,0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CC2EAA" w:rsidRPr="001F3B5B" w:rsidTr="00702D13">
        <w:trPr>
          <w:trHeight w:val="6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1 434,7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CC2EAA" w:rsidRPr="001F3B5B" w:rsidTr="00702D13">
        <w:trPr>
          <w:trHeight w:val="3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CC2EAA" w:rsidRPr="001F3B5B" w:rsidTr="00702D13">
        <w:trPr>
          <w:trHeight w:val="25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Администрация МО Смольнинское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130 735,0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126 014,7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96,4%</w:t>
            </w:r>
          </w:p>
        </w:tc>
      </w:tr>
      <w:tr w:rsidR="00CC2EAA" w:rsidRPr="001F3B5B" w:rsidTr="00702D13">
        <w:trPr>
          <w:trHeight w:val="1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24 083,6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20 621,0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85,6%</w:t>
            </w:r>
          </w:p>
        </w:tc>
      </w:tr>
      <w:tr w:rsidR="00CC2EAA" w:rsidRPr="001F3B5B" w:rsidTr="00702D13">
        <w:trPr>
          <w:trHeight w:val="6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20 795,4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20 034,4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96,3%</w:t>
            </w:r>
          </w:p>
        </w:tc>
      </w:tr>
      <w:tr w:rsidR="00CC2EAA" w:rsidRPr="001F3B5B" w:rsidTr="00702D13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-     </w:t>
            </w:r>
          </w:p>
        </w:tc>
      </w:tr>
      <w:tr w:rsidR="00CC2EAA" w:rsidRPr="001F3B5B" w:rsidTr="00702D13">
        <w:trPr>
          <w:trHeight w:val="2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Другие общегосударственные расходы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586,6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99,7%</w:t>
            </w:r>
          </w:p>
        </w:tc>
      </w:tr>
      <w:tr w:rsidR="00CC2EAA" w:rsidRPr="001F3B5B" w:rsidTr="00702D13">
        <w:trPr>
          <w:trHeight w:val="3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CC2EAA">
            <w:pPr>
              <w:rPr>
                <w:sz w:val="20"/>
                <w:szCs w:val="20"/>
              </w:rPr>
            </w:pPr>
            <w:r w:rsidRPr="00D578E5">
              <w:rPr>
                <w:sz w:val="20"/>
                <w:szCs w:val="20"/>
                <w:lang w:eastAsia="ru-RU"/>
              </w:rPr>
              <w:t>98,6%</w:t>
            </w:r>
          </w:p>
        </w:tc>
      </w:tr>
      <w:tr w:rsidR="00CC2EAA" w:rsidRPr="001F3B5B" w:rsidTr="00702D13">
        <w:trPr>
          <w:trHeight w:val="5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Защ</w:t>
            </w:r>
            <w:r w:rsidR="0072755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ита населения и территории от ч</w:t>
            </w: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0309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333,2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98,6%</w:t>
            </w:r>
          </w:p>
        </w:tc>
      </w:tr>
      <w:tr w:rsidR="00CC2EAA" w:rsidRPr="001F3B5B" w:rsidTr="00702D13">
        <w:trPr>
          <w:trHeight w:val="2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73 405,6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98,5%</w:t>
            </w:r>
          </w:p>
        </w:tc>
      </w:tr>
      <w:tr w:rsidR="00CC2EAA" w:rsidRPr="001F3B5B" w:rsidTr="00702D13">
        <w:trPr>
          <w:trHeight w:val="2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74 500,0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73 405,6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98,5%</w:t>
            </w:r>
          </w:p>
        </w:tc>
      </w:tr>
      <w:tr w:rsidR="00CC2EAA" w:rsidRPr="001F3B5B" w:rsidTr="00702D13">
        <w:trPr>
          <w:trHeight w:val="1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1 809,0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1 796,5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99,3%</w:t>
            </w:r>
          </w:p>
        </w:tc>
      </w:tr>
      <w:tr w:rsidR="00CC2EAA" w:rsidRPr="001F3B5B" w:rsidTr="00702D13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281,1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99,0%</w:t>
            </w:r>
          </w:p>
        </w:tc>
      </w:tr>
      <w:tr w:rsidR="00CC2EAA" w:rsidRPr="001F3B5B" w:rsidTr="00702D13">
        <w:trPr>
          <w:trHeight w:val="2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1 515,4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99,4%</w:t>
            </w:r>
          </w:p>
        </w:tc>
      </w:tr>
      <w:tr w:rsidR="00CC2EAA" w:rsidRPr="001F3B5B" w:rsidTr="00702D13">
        <w:trPr>
          <w:trHeight w:val="2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9 765,0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9 756,5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99,9%</w:t>
            </w:r>
          </w:p>
        </w:tc>
      </w:tr>
      <w:tr w:rsidR="00CC2EAA" w:rsidRPr="001F3B5B" w:rsidTr="00702D13">
        <w:trPr>
          <w:trHeight w:val="26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9 765,0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9 756,5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99,9%</w:t>
            </w:r>
          </w:p>
        </w:tc>
      </w:tr>
      <w:tr w:rsidR="00CC2EAA" w:rsidRPr="001F3B5B" w:rsidTr="00702D13">
        <w:trPr>
          <w:trHeight w:val="2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17 867,4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17 740,7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99,3%</w:t>
            </w:r>
          </w:p>
        </w:tc>
      </w:tr>
      <w:tr w:rsidR="00CC2EAA" w:rsidRPr="001F3B5B" w:rsidTr="00702D13">
        <w:trPr>
          <w:trHeight w:val="1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99,6%</w:t>
            </w:r>
          </w:p>
        </w:tc>
      </w:tr>
      <w:tr w:rsidR="00CC2EAA" w:rsidRPr="001F3B5B" w:rsidTr="00702D13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17 702,4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17 576,3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99,3%</w:t>
            </w:r>
          </w:p>
        </w:tc>
      </w:tr>
      <w:tr w:rsidR="00CC2EAA" w:rsidRPr="001F3B5B" w:rsidTr="00702D13">
        <w:trPr>
          <w:trHeight w:val="18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CC2EAA" w:rsidRPr="001F3B5B" w:rsidTr="00702D13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425,0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CC2EAA" w:rsidRPr="001F3B5B" w:rsidTr="00702D13">
        <w:trPr>
          <w:trHeight w:val="23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1 947,0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1 936,2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99,4%</w:t>
            </w:r>
          </w:p>
        </w:tc>
      </w:tr>
      <w:tr w:rsidR="00CC2EAA" w:rsidRPr="001F3B5B" w:rsidTr="00702D13">
        <w:trPr>
          <w:trHeight w:val="2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1 622,2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99,8%</w:t>
            </w:r>
          </w:p>
        </w:tc>
      </w:tr>
      <w:tr w:rsidR="00CC2EAA" w:rsidRPr="001F3B5B" w:rsidTr="00702D13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8.2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322,0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97,5%</w:t>
            </w:r>
          </w:p>
        </w:tc>
      </w:tr>
      <w:tr w:rsidR="00CC2EAA" w:rsidRPr="001F3B5B" w:rsidTr="00702D13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МБУ МО Смольнинское "Центр социальной помощи"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11 330,0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11 325,6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100,0%</w:t>
            </w:r>
          </w:p>
        </w:tc>
      </w:tr>
      <w:tr w:rsidR="00CC2EAA" w:rsidRPr="001F3B5B" w:rsidTr="00702D13">
        <w:trPr>
          <w:trHeight w:val="1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CC2EAA" w:rsidRPr="001F3B5B" w:rsidTr="00702D13">
        <w:trPr>
          <w:trHeight w:val="2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10 590,0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10 585,6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CC2EAA" w:rsidRPr="001F3B5B" w:rsidTr="00702D13">
        <w:trPr>
          <w:trHeight w:val="2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CC2EAA" w:rsidRPr="001F3B5B" w:rsidTr="00702D13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 w:rsidP="00BE3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578E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100,0%</w:t>
            </w:r>
          </w:p>
        </w:tc>
      </w:tr>
      <w:tr w:rsidR="00CC2EAA" w:rsidRPr="001F3B5B" w:rsidTr="00702D13">
        <w:trPr>
          <w:trHeight w:val="5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C2EAA" w:rsidRPr="00D578E5" w:rsidRDefault="00CC2E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144725,00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140 000,0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CC2EAA" w:rsidRPr="00D578E5" w:rsidRDefault="00CC2EA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578E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96,7%</w:t>
            </w:r>
          </w:p>
        </w:tc>
      </w:tr>
    </w:tbl>
    <w:p w:rsidR="00902098" w:rsidRDefault="00460276" w:rsidP="009020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36D5">
        <w:rPr>
          <w:rFonts w:ascii="Times New Roman" w:hAnsi="Times New Roman" w:cs="Times New Roman"/>
          <w:sz w:val="24"/>
          <w:szCs w:val="24"/>
        </w:rPr>
        <w:t xml:space="preserve">  </w:t>
      </w:r>
      <w:r w:rsidR="008E0D9E" w:rsidRPr="006936D5">
        <w:rPr>
          <w:rFonts w:ascii="Times New Roman" w:hAnsi="Times New Roman" w:cs="Times New Roman"/>
          <w:sz w:val="24"/>
          <w:szCs w:val="24"/>
        </w:rPr>
        <w:t xml:space="preserve">   </w:t>
      </w:r>
      <w:r w:rsidR="00D76ECB">
        <w:rPr>
          <w:rFonts w:ascii="Times New Roman" w:hAnsi="Times New Roman" w:cs="Times New Roman"/>
          <w:sz w:val="24"/>
          <w:szCs w:val="24"/>
        </w:rPr>
        <w:tab/>
      </w:r>
    </w:p>
    <w:p w:rsidR="00A762E1" w:rsidRPr="00A762E1" w:rsidRDefault="00702D13" w:rsidP="00702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</w:t>
      </w:r>
      <w:r w:rsidR="00A762E1" w:rsidRPr="00A762E1">
        <w:rPr>
          <w:rFonts w:ascii="Times New Roman" w:hAnsi="Times New Roman" w:cs="Times New Roman"/>
          <w:sz w:val="24"/>
          <w:szCs w:val="24"/>
        </w:rPr>
        <w:t xml:space="preserve">Дефицит бюджета </w:t>
      </w:r>
      <w:r>
        <w:rPr>
          <w:rFonts w:ascii="Times New Roman" w:hAnsi="Times New Roman" w:cs="Times New Roman"/>
          <w:sz w:val="24"/>
          <w:szCs w:val="24"/>
        </w:rPr>
        <w:t>МО</w:t>
      </w:r>
      <w:r w:rsidR="00A762E1" w:rsidRPr="00A762E1">
        <w:rPr>
          <w:rFonts w:ascii="Times New Roman" w:hAnsi="Times New Roman" w:cs="Times New Roman"/>
          <w:sz w:val="24"/>
          <w:szCs w:val="24"/>
        </w:rPr>
        <w:t xml:space="preserve"> Смольнинское на 2013 год утвержден в сумме 50 000,0</w:t>
      </w:r>
      <w:r>
        <w:rPr>
          <w:rFonts w:ascii="Times New Roman" w:hAnsi="Times New Roman" w:cs="Times New Roman"/>
          <w:sz w:val="24"/>
          <w:szCs w:val="24"/>
        </w:rPr>
        <w:t xml:space="preserve"> тыс. рублей. В соответствии </w:t>
      </w:r>
      <w:r w:rsidRPr="00702D13">
        <w:rPr>
          <w:rFonts w:ascii="Times New Roman" w:hAnsi="Times New Roman" w:cs="Times New Roman"/>
          <w:i/>
          <w:sz w:val="24"/>
          <w:szCs w:val="24"/>
        </w:rPr>
        <w:t>с П</w:t>
      </w:r>
      <w:r w:rsidR="00A762E1" w:rsidRPr="00702D13">
        <w:rPr>
          <w:rFonts w:ascii="Times New Roman" w:hAnsi="Times New Roman" w:cs="Times New Roman"/>
          <w:i/>
          <w:sz w:val="24"/>
          <w:szCs w:val="24"/>
        </w:rPr>
        <w:t>риложением 1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762E1" w:rsidRPr="00A762E1">
        <w:rPr>
          <w:rFonts w:ascii="Times New Roman" w:hAnsi="Times New Roman" w:cs="Times New Roman"/>
          <w:sz w:val="24"/>
          <w:szCs w:val="24"/>
        </w:rPr>
        <w:t xml:space="preserve"> прогноз исполнения  бюджета  по  источникам  финансирования дефицита бюджета составляет – 22 000,0 тыс</w:t>
      </w:r>
      <w:proofErr w:type="gramStart"/>
      <w:r w:rsidR="00A762E1" w:rsidRPr="00A762E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A762E1" w:rsidRPr="00A762E1">
        <w:rPr>
          <w:rFonts w:ascii="Times New Roman" w:hAnsi="Times New Roman" w:cs="Times New Roman"/>
          <w:sz w:val="24"/>
          <w:szCs w:val="24"/>
        </w:rPr>
        <w:t>ублей.</w:t>
      </w:r>
    </w:p>
    <w:p w:rsidR="00460276" w:rsidRPr="00A762E1" w:rsidRDefault="00702D13" w:rsidP="00702D1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60276" w:rsidRPr="00A762E1">
        <w:rPr>
          <w:rFonts w:ascii="Times New Roman" w:hAnsi="Times New Roman" w:cs="Times New Roman"/>
          <w:sz w:val="24"/>
          <w:szCs w:val="24"/>
        </w:rPr>
        <w:t>Исходя из текущей оце</w:t>
      </w:r>
      <w:r w:rsidR="001510F8" w:rsidRPr="00A762E1">
        <w:rPr>
          <w:rFonts w:ascii="Times New Roman" w:hAnsi="Times New Roman" w:cs="Times New Roman"/>
          <w:sz w:val="24"/>
          <w:szCs w:val="24"/>
        </w:rPr>
        <w:t>нки 201</w:t>
      </w:r>
      <w:r w:rsidR="00441360" w:rsidRPr="00A762E1">
        <w:rPr>
          <w:rFonts w:ascii="Times New Roman" w:hAnsi="Times New Roman" w:cs="Times New Roman"/>
          <w:sz w:val="24"/>
          <w:szCs w:val="24"/>
        </w:rPr>
        <w:t>3</w:t>
      </w:r>
      <w:r w:rsidR="00460276" w:rsidRPr="00A762E1">
        <w:rPr>
          <w:rFonts w:ascii="Times New Roman" w:hAnsi="Times New Roman" w:cs="Times New Roman"/>
          <w:sz w:val="24"/>
          <w:szCs w:val="24"/>
        </w:rPr>
        <w:t xml:space="preserve"> года,</w:t>
      </w:r>
      <w:r w:rsidR="007E6882" w:rsidRPr="00A762E1">
        <w:rPr>
          <w:rFonts w:ascii="Times New Roman" w:hAnsi="Times New Roman" w:cs="Times New Roman"/>
          <w:sz w:val="24"/>
          <w:szCs w:val="24"/>
        </w:rPr>
        <w:t xml:space="preserve">  фактические поступления доходов и </w:t>
      </w:r>
      <w:r w:rsidR="00D647B5" w:rsidRPr="00A762E1">
        <w:rPr>
          <w:rFonts w:ascii="Times New Roman" w:hAnsi="Times New Roman" w:cs="Times New Roman"/>
          <w:sz w:val="24"/>
          <w:szCs w:val="24"/>
        </w:rPr>
        <w:t xml:space="preserve">фактические </w:t>
      </w:r>
      <w:r w:rsidR="007E6882" w:rsidRPr="00A762E1">
        <w:rPr>
          <w:rFonts w:ascii="Times New Roman" w:hAnsi="Times New Roman" w:cs="Times New Roman"/>
          <w:sz w:val="24"/>
          <w:szCs w:val="24"/>
        </w:rPr>
        <w:t>расходы</w:t>
      </w:r>
      <w:r w:rsidR="00D647B5" w:rsidRPr="00A762E1">
        <w:rPr>
          <w:rFonts w:ascii="Times New Roman" w:hAnsi="Times New Roman" w:cs="Times New Roman"/>
          <w:sz w:val="24"/>
          <w:szCs w:val="24"/>
        </w:rPr>
        <w:t xml:space="preserve"> бюджета Администрации МО Смольнинское будут соответствовать </w:t>
      </w:r>
      <w:r w:rsidR="00DD2B5A" w:rsidRPr="00A762E1">
        <w:rPr>
          <w:rFonts w:ascii="Times New Roman" w:hAnsi="Times New Roman" w:cs="Times New Roman"/>
          <w:sz w:val="24"/>
          <w:szCs w:val="24"/>
        </w:rPr>
        <w:t xml:space="preserve">уточненным </w:t>
      </w:r>
      <w:r w:rsidR="00D647B5" w:rsidRPr="00A762E1">
        <w:rPr>
          <w:rFonts w:ascii="Times New Roman" w:hAnsi="Times New Roman" w:cs="Times New Roman"/>
          <w:sz w:val="24"/>
          <w:szCs w:val="24"/>
        </w:rPr>
        <w:t>плановым показателям.</w:t>
      </w:r>
    </w:p>
    <w:p w:rsidR="00384FB7" w:rsidRPr="006936D5" w:rsidRDefault="00384FB7" w:rsidP="004602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84FB7" w:rsidRPr="006936D5" w:rsidSect="00A93649">
      <w:pgSz w:w="11906" w:h="16838"/>
      <w:pgMar w:top="851" w:right="567" w:bottom="45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4FF"/>
    <w:rsid w:val="0002086B"/>
    <w:rsid w:val="00061DAC"/>
    <w:rsid w:val="00092170"/>
    <w:rsid w:val="000A7BED"/>
    <w:rsid w:val="000B3229"/>
    <w:rsid w:val="000E4BE7"/>
    <w:rsid w:val="000E61E8"/>
    <w:rsid w:val="00126A34"/>
    <w:rsid w:val="001510F8"/>
    <w:rsid w:val="0016218D"/>
    <w:rsid w:val="0016562E"/>
    <w:rsid w:val="00174F3B"/>
    <w:rsid w:val="00192754"/>
    <w:rsid w:val="001A4A51"/>
    <w:rsid w:val="001B193C"/>
    <w:rsid w:val="001B67DD"/>
    <w:rsid w:val="001C007C"/>
    <w:rsid w:val="001D249D"/>
    <w:rsid w:val="001F3B5B"/>
    <w:rsid w:val="00201BE3"/>
    <w:rsid w:val="00204C72"/>
    <w:rsid w:val="002450F2"/>
    <w:rsid w:val="002545DC"/>
    <w:rsid w:val="00271E84"/>
    <w:rsid w:val="002B0B92"/>
    <w:rsid w:val="002B1DEF"/>
    <w:rsid w:val="002B73E1"/>
    <w:rsid w:val="002C1E4D"/>
    <w:rsid w:val="002C7EE1"/>
    <w:rsid w:val="002D5915"/>
    <w:rsid w:val="003374C3"/>
    <w:rsid w:val="003377CB"/>
    <w:rsid w:val="003439D8"/>
    <w:rsid w:val="003575B3"/>
    <w:rsid w:val="00360AE6"/>
    <w:rsid w:val="0037643E"/>
    <w:rsid w:val="00384FB7"/>
    <w:rsid w:val="003A5D28"/>
    <w:rsid w:val="003A6948"/>
    <w:rsid w:val="003B46B6"/>
    <w:rsid w:val="003C582C"/>
    <w:rsid w:val="003D536B"/>
    <w:rsid w:val="003E4E40"/>
    <w:rsid w:val="00403190"/>
    <w:rsid w:val="00424A3A"/>
    <w:rsid w:val="00434F2E"/>
    <w:rsid w:val="00441360"/>
    <w:rsid w:val="00454C58"/>
    <w:rsid w:val="004552AE"/>
    <w:rsid w:val="00460276"/>
    <w:rsid w:val="0049336E"/>
    <w:rsid w:val="004A22F8"/>
    <w:rsid w:val="004B05A2"/>
    <w:rsid w:val="004B3C1A"/>
    <w:rsid w:val="004D2EEB"/>
    <w:rsid w:val="004D3C1A"/>
    <w:rsid w:val="004E03FF"/>
    <w:rsid w:val="004F5D34"/>
    <w:rsid w:val="00502F67"/>
    <w:rsid w:val="005219EF"/>
    <w:rsid w:val="00522939"/>
    <w:rsid w:val="00543151"/>
    <w:rsid w:val="00544F81"/>
    <w:rsid w:val="0054522F"/>
    <w:rsid w:val="00587B88"/>
    <w:rsid w:val="005A0CE2"/>
    <w:rsid w:val="005D4E1D"/>
    <w:rsid w:val="005F76DA"/>
    <w:rsid w:val="00607AB0"/>
    <w:rsid w:val="00620CFB"/>
    <w:rsid w:val="00630268"/>
    <w:rsid w:val="00641C34"/>
    <w:rsid w:val="0065268C"/>
    <w:rsid w:val="00652E9C"/>
    <w:rsid w:val="006779E3"/>
    <w:rsid w:val="006936D5"/>
    <w:rsid w:val="006938C6"/>
    <w:rsid w:val="00697F2F"/>
    <w:rsid w:val="006B791A"/>
    <w:rsid w:val="006C0BFA"/>
    <w:rsid w:val="006D7E76"/>
    <w:rsid w:val="006F1F06"/>
    <w:rsid w:val="00702D13"/>
    <w:rsid w:val="0070316E"/>
    <w:rsid w:val="00710185"/>
    <w:rsid w:val="00725DAC"/>
    <w:rsid w:val="00727557"/>
    <w:rsid w:val="007349BF"/>
    <w:rsid w:val="00740864"/>
    <w:rsid w:val="00752309"/>
    <w:rsid w:val="0075398E"/>
    <w:rsid w:val="007731BF"/>
    <w:rsid w:val="00786415"/>
    <w:rsid w:val="007A48EE"/>
    <w:rsid w:val="007B623E"/>
    <w:rsid w:val="007C0FE3"/>
    <w:rsid w:val="007C3E9A"/>
    <w:rsid w:val="007D246D"/>
    <w:rsid w:val="007E00E2"/>
    <w:rsid w:val="007E6882"/>
    <w:rsid w:val="008207AC"/>
    <w:rsid w:val="00832839"/>
    <w:rsid w:val="00891C0E"/>
    <w:rsid w:val="008A169C"/>
    <w:rsid w:val="008A7B98"/>
    <w:rsid w:val="008B6A95"/>
    <w:rsid w:val="008C66C2"/>
    <w:rsid w:val="008E0D9E"/>
    <w:rsid w:val="00902098"/>
    <w:rsid w:val="009370F9"/>
    <w:rsid w:val="00946707"/>
    <w:rsid w:val="00972DFA"/>
    <w:rsid w:val="00975361"/>
    <w:rsid w:val="00983B2A"/>
    <w:rsid w:val="009A6622"/>
    <w:rsid w:val="009C1361"/>
    <w:rsid w:val="009D7739"/>
    <w:rsid w:val="009E022F"/>
    <w:rsid w:val="009E312F"/>
    <w:rsid w:val="009E3CA4"/>
    <w:rsid w:val="009F304D"/>
    <w:rsid w:val="009F72A5"/>
    <w:rsid w:val="00A02A34"/>
    <w:rsid w:val="00A173E5"/>
    <w:rsid w:val="00A17E1F"/>
    <w:rsid w:val="00A22708"/>
    <w:rsid w:val="00A26F98"/>
    <w:rsid w:val="00A35F86"/>
    <w:rsid w:val="00A561FB"/>
    <w:rsid w:val="00A63207"/>
    <w:rsid w:val="00A75692"/>
    <w:rsid w:val="00A762E1"/>
    <w:rsid w:val="00A93649"/>
    <w:rsid w:val="00AA0F47"/>
    <w:rsid w:val="00AC15D9"/>
    <w:rsid w:val="00AD73DE"/>
    <w:rsid w:val="00AF3725"/>
    <w:rsid w:val="00B1230E"/>
    <w:rsid w:val="00B1562A"/>
    <w:rsid w:val="00B4446F"/>
    <w:rsid w:val="00B500BD"/>
    <w:rsid w:val="00B81560"/>
    <w:rsid w:val="00B902BD"/>
    <w:rsid w:val="00B93600"/>
    <w:rsid w:val="00B966B0"/>
    <w:rsid w:val="00BC39BA"/>
    <w:rsid w:val="00BD4497"/>
    <w:rsid w:val="00BE3200"/>
    <w:rsid w:val="00C059CC"/>
    <w:rsid w:val="00C11DDC"/>
    <w:rsid w:val="00C13197"/>
    <w:rsid w:val="00C22E3C"/>
    <w:rsid w:val="00C36CDF"/>
    <w:rsid w:val="00C4363B"/>
    <w:rsid w:val="00C52671"/>
    <w:rsid w:val="00C768ED"/>
    <w:rsid w:val="00C82D60"/>
    <w:rsid w:val="00C82EA7"/>
    <w:rsid w:val="00C97CAD"/>
    <w:rsid w:val="00CA7389"/>
    <w:rsid w:val="00CB20AA"/>
    <w:rsid w:val="00CC2EAA"/>
    <w:rsid w:val="00CD7658"/>
    <w:rsid w:val="00CF6094"/>
    <w:rsid w:val="00D05CAB"/>
    <w:rsid w:val="00D1449C"/>
    <w:rsid w:val="00D31189"/>
    <w:rsid w:val="00D32F91"/>
    <w:rsid w:val="00D341DD"/>
    <w:rsid w:val="00D42B9B"/>
    <w:rsid w:val="00D43325"/>
    <w:rsid w:val="00D5053C"/>
    <w:rsid w:val="00D578E5"/>
    <w:rsid w:val="00D647B5"/>
    <w:rsid w:val="00D76ECB"/>
    <w:rsid w:val="00D8067A"/>
    <w:rsid w:val="00D876CA"/>
    <w:rsid w:val="00DA207E"/>
    <w:rsid w:val="00DD00C3"/>
    <w:rsid w:val="00DD2B5A"/>
    <w:rsid w:val="00DD60E5"/>
    <w:rsid w:val="00DF3AEE"/>
    <w:rsid w:val="00E17C37"/>
    <w:rsid w:val="00E35E0D"/>
    <w:rsid w:val="00E418CA"/>
    <w:rsid w:val="00E54C8B"/>
    <w:rsid w:val="00E5575D"/>
    <w:rsid w:val="00E66568"/>
    <w:rsid w:val="00E801CD"/>
    <w:rsid w:val="00E8436B"/>
    <w:rsid w:val="00E91CC0"/>
    <w:rsid w:val="00E91F4A"/>
    <w:rsid w:val="00EA55E5"/>
    <w:rsid w:val="00EE0F61"/>
    <w:rsid w:val="00EE7E41"/>
    <w:rsid w:val="00EF49A8"/>
    <w:rsid w:val="00F0544E"/>
    <w:rsid w:val="00F064FF"/>
    <w:rsid w:val="00F100E5"/>
    <w:rsid w:val="00F16B95"/>
    <w:rsid w:val="00F22AEB"/>
    <w:rsid w:val="00F30160"/>
    <w:rsid w:val="00F652B6"/>
    <w:rsid w:val="00F75220"/>
    <w:rsid w:val="00F96185"/>
    <w:rsid w:val="00FA1186"/>
    <w:rsid w:val="00FA2DFE"/>
    <w:rsid w:val="00FB604F"/>
    <w:rsid w:val="00FC2A0D"/>
    <w:rsid w:val="00FD7D2F"/>
    <w:rsid w:val="00FE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4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C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BFA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semiHidden/>
    <w:unhideWhenUsed/>
    <w:qFormat/>
    <w:rsid w:val="009D773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No Spacing"/>
    <w:link w:val="a8"/>
    <w:uiPriority w:val="1"/>
    <w:qFormat/>
    <w:rsid w:val="00EE7E41"/>
    <w:pPr>
      <w:spacing w:after="0" w:line="240" w:lineRule="auto"/>
    </w:pPr>
  </w:style>
  <w:style w:type="paragraph" w:customStyle="1" w:styleId="a9">
    <w:name w:val="Рабочий"/>
    <w:basedOn w:val="a7"/>
    <w:link w:val="aa"/>
    <w:qFormat/>
    <w:rsid w:val="00201BE3"/>
    <w:pPr>
      <w:jc w:val="center"/>
    </w:pPr>
    <w:rPr>
      <w:rFonts w:ascii="Times New Roman" w:hAnsi="Times New Roman" w:cs="Times New Roman"/>
      <w:sz w:val="16"/>
      <w:szCs w:val="16"/>
    </w:rPr>
  </w:style>
  <w:style w:type="character" w:customStyle="1" w:styleId="a8">
    <w:name w:val="Без интервала Знак"/>
    <w:basedOn w:val="a0"/>
    <w:link w:val="a7"/>
    <w:uiPriority w:val="1"/>
    <w:rsid w:val="00201BE3"/>
  </w:style>
  <w:style w:type="character" w:customStyle="1" w:styleId="aa">
    <w:name w:val="Рабочий Знак"/>
    <w:basedOn w:val="a8"/>
    <w:link w:val="a9"/>
    <w:rsid w:val="00201B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hart>
    <c:autoTitleDeleted val="1"/>
    <c:plotArea>
      <c:layout>
        <c:manualLayout>
          <c:layoutTarget val="inner"/>
          <c:xMode val="edge"/>
          <c:yMode val="edge"/>
          <c:x val="8.8945363008020473E-2"/>
          <c:y val="6.7186112966257081E-2"/>
          <c:w val="0.7343636137135896"/>
          <c:h val="0.58435778917844317"/>
        </c:manualLayout>
      </c:layout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Уточненный план 2013 года 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14900</c:v>
                </c:pt>
                <c:pt idx="1">
                  <c:v>3200</c:v>
                </c:pt>
                <c:pt idx="2">
                  <c:v>6900</c:v>
                </c:pt>
                <c:pt idx="3">
                  <c:v>27900</c:v>
                </c:pt>
                <c:pt idx="4">
                  <c:v>3100</c:v>
                </c:pt>
                <c:pt idx="5">
                  <c:v>4000</c:v>
                </c:pt>
                <c:pt idx="6">
                  <c:v>29700</c:v>
                </c:pt>
                <c:pt idx="7">
                  <c:v>8100</c:v>
                </c:pt>
                <c:pt idx="8">
                  <c:v>7200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Фактическое поступление доходов в  2013 году</c:v>
                </c:pt>
              </c:strCache>
            </c:strRef>
          </c:tx>
          <c:marker>
            <c:symbol val="none"/>
          </c:marker>
          <c:cat>
            <c:strRef>
              <c:f>Лист1!$A$2:$A$10</c:f>
              <c:strCache>
                <c:ptCount val="9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</c:strCache>
            </c:strRef>
          </c:cat>
          <c:val>
            <c:numRef>
              <c:f>Лист1!$C$2:$C$10</c:f>
              <c:numCache>
                <c:formatCode>General</c:formatCode>
                <c:ptCount val="9"/>
                <c:pt idx="0">
                  <c:v>10504</c:v>
                </c:pt>
                <c:pt idx="1">
                  <c:v>9022</c:v>
                </c:pt>
                <c:pt idx="2">
                  <c:v>9310</c:v>
                </c:pt>
                <c:pt idx="3">
                  <c:v>30323</c:v>
                </c:pt>
                <c:pt idx="4">
                  <c:v>9655</c:v>
                </c:pt>
                <c:pt idx="5">
                  <c:v>7233</c:v>
                </c:pt>
                <c:pt idx="6">
                  <c:v>27596</c:v>
                </c:pt>
                <c:pt idx="7">
                  <c:v>5283</c:v>
                </c:pt>
                <c:pt idx="8">
                  <c:v>5395</c:v>
                </c:pt>
              </c:numCache>
            </c:numRef>
          </c:val>
        </c:ser>
        <c:marker val="1"/>
        <c:axId val="9217920"/>
        <c:axId val="9222784"/>
      </c:lineChart>
      <c:catAx>
        <c:axId val="9217920"/>
        <c:scaling>
          <c:orientation val="minMax"/>
        </c:scaling>
        <c:axPos val="b"/>
        <c:title>
          <c:tx>
            <c:rich>
              <a:bodyPr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месяц</a:t>
                </a:r>
              </a:p>
            </c:rich>
          </c:tx>
          <c:layout>
            <c:manualLayout>
              <c:xMode val="edge"/>
              <c:yMode val="edge"/>
              <c:x val="0.84221399136884678"/>
              <c:y val="0.64992874448117954"/>
            </c:manualLayout>
          </c:layout>
        </c:title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22784"/>
        <c:crosses val="autoZero"/>
        <c:auto val="1"/>
        <c:lblAlgn val="ctr"/>
        <c:lblOffset val="100"/>
      </c:catAx>
      <c:valAx>
        <c:axId val="9222784"/>
        <c:scaling>
          <c:orientation val="minMax"/>
        </c:scaling>
        <c:axPos val="l"/>
        <c:majorGridlines/>
        <c:title>
          <c:tx>
            <c:rich>
              <a:bodyPr rot="0" vert="horz"/>
              <a:lstStyle/>
              <a:p>
                <a:pPr>
                  <a:defRPr b="0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 b="0">
                    <a:latin typeface="Times New Roman" pitchFamily="18" charset="0"/>
                    <a:cs typeface="Times New Roman" pitchFamily="18" charset="0"/>
                  </a:rPr>
                  <a:t>тыс.руб.</a:t>
                </a:r>
              </a:p>
            </c:rich>
          </c:tx>
          <c:layout>
            <c:manualLayout>
              <c:xMode val="edge"/>
              <c:yMode val="edge"/>
              <c:x val="9.9501076795652954E-2"/>
              <c:y val="1.6570511207660166E-2"/>
            </c:manualLayout>
          </c:layout>
        </c:title>
        <c:numFmt formatCode="#,##0" sourceLinked="0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921792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2534754350468875"/>
          <c:y val="9.5854748925615518E-2"/>
          <c:w val="0.17465245649531141"/>
          <c:h val="0.38489093169573946"/>
        </c:manualLayout>
      </c:layout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7DCA6-6AAE-4044-91F9-5E37E62EA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1758</TotalTime>
  <Pages>4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2013-11-20T13:53:00Z</cp:lastPrinted>
  <dcterms:created xsi:type="dcterms:W3CDTF">2009-11-27T11:42:00Z</dcterms:created>
  <dcterms:modified xsi:type="dcterms:W3CDTF">2013-11-23T12:08:00Z</dcterms:modified>
</cp:coreProperties>
</file>